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</w:pPr>
      <w:r>
        <w:rPr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sz w:val="24"/>
          <w:szCs w:val="24"/>
        </w:rPr>
        <w:t xml:space="preserve">Edital de Convocação de Eleição para Delegados ao XXIV Congresso da ANPG </w:t>
        <w:br/>
        <w:t>(1 a 4 de maio – Rio de Janeiro)</w:t>
      </w:r>
    </w:p>
    <w:p>
      <w:pPr>
        <w:pStyle w:val="style0"/>
        <w:spacing w:line="100" w:lineRule="atLeast"/>
        <w:jc w:val="center"/>
      </w:pPr>
      <w:r>
        <w:rPr>
          <w:color w:val="000000"/>
          <w:sz w:val="24"/>
          <w:szCs w:val="24"/>
        </w:rPr>
        <w:t xml:space="preserve">Data de Publicação: </w:t>
      </w:r>
      <w:r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04/</w:t>
      </w:r>
      <w:r>
        <w:rPr>
          <w:color w:val="000000"/>
          <w:sz w:val="24"/>
          <w:szCs w:val="24"/>
        </w:rPr>
        <w:t>2014</w:t>
        <w:tab/>
        <w:tab/>
        <w:t xml:space="preserve">Inscrição de chapa </w:t>
      </w:r>
      <w:r>
        <w:rPr>
          <w:color w:val="000000"/>
          <w:sz w:val="24"/>
          <w:szCs w:val="24"/>
        </w:rPr>
        <w:t>03/04/2014</w:t>
      </w:r>
      <w:r>
        <w:rPr>
          <w:color w:val="000000"/>
          <w:sz w:val="24"/>
          <w:szCs w:val="24"/>
        </w:rPr>
        <w:tab/>
        <w:t xml:space="preserve">Eleição: </w:t>
      </w:r>
      <w:r>
        <w:rPr>
          <w:color w:val="000000"/>
          <w:sz w:val="24"/>
          <w:szCs w:val="24"/>
        </w:rPr>
        <w:t>05/04</w:t>
      </w:r>
    </w:p>
    <w:p>
      <w:pPr>
        <w:pStyle w:val="style0"/>
        <w:spacing w:line="100" w:lineRule="atLeast"/>
        <w:jc w:val="center"/>
      </w:pPr>
      <w:r>
        <w:rPr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sz w:val="24"/>
          <w:szCs w:val="24"/>
        </w:rPr>
        <w:t>Considerando o Regimento Geral do XXIV Congresso, a Associação de Pós Graduandos Centro Universitário Estácio do Ceará-Fic, resolve:</w:t>
      </w:r>
    </w:p>
    <w:p>
      <w:pPr>
        <w:pStyle w:val="style0"/>
        <w:spacing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 xml:space="preserve">Artigo 1º - A Comissão Eleitoral para organizar o processo de eleição para delegados do  </w:t>
      </w:r>
      <w:r>
        <w:rPr>
          <w:sz w:val="24"/>
          <w:szCs w:val="24"/>
        </w:rPr>
        <w:t>Centro Universitário Estácio do Ceará-Fic</w:t>
      </w:r>
      <w:r>
        <w:rPr>
          <w:rFonts w:cs="Times New Roman"/>
          <w:sz w:val="24"/>
          <w:szCs w:val="24"/>
        </w:rPr>
        <w:t xml:space="preserve"> ao XXIV Congresso Nacional de Pós Graduandos será composta pelos estudantes: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76"/>
        <w:gridCol w:w="1842"/>
        <w:gridCol w:w="2977"/>
        <w:gridCol w:w="1786"/>
      </w:tblGrid>
      <w:tr>
        <w:trPr>
          <w:cantSplit w:val="false"/>
        </w:trPr>
        <w:tc>
          <w:tcPr>
            <w:tcW w:type="dxa" w:w="4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type="dxa" w:w="17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>
        <w:trPr>
          <w:cantSplit w:val="false"/>
        </w:trPr>
        <w:tc>
          <w:tcPr>
            <w:tcW w:type="dxa" w:w="4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  <w:t>Fernando Rodrigues de Lima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KWELVYA DE ARAÙJO MOREIRA</w:t>
            </w:r>
            <w:r>
              <w:rPr>
                <w:rFonts w:ascii="Arial" w:cs="Times New Roman" w:hAnsi="Arial"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  <w:t>Trauto-Ortopedia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  <w:t>Trauto-Ortopedia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  <w:t>Lato Sensu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  <w:t>Lato Sensu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type="dxa" w:w="17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  <w:t>201304062724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201304071324</w:t>
            </w:r>
            <w:r>
              <w:rPr>
                <w:rFonts w:ascii="Arial" w:cs="Times New Roman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Arial" w:cs="Times New Roman" w:hAnsi="Arial"/>
                <w:color w:val="000000"/>
                <w:sz w:val="26"/>
                <w:szCs w:val="26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Times New Roman" w:hAnsi="Arial"/>
                <w:sz w:val="26"/>
                <w:szCs w:val="26"/>
              </w:rPr>
            </w:r>
          </w:p>
        </w:tc>
      </w:tr>
    </w:tbl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Delegado e 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suplente dos cursos de Lato Sensu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 xml:space="preserve">Artigo 3º - A Comissão Eleitoral aceitará candidaturas </w:t>
      </w:r>
      <w:r>
        <w:rPr>
          <w:rFonts w:cs="Times New Roman"/>
          <w:color w:val="BFBFBF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até o dia </w:t>
      </w:r>
      <w:r>
        <w:rPr>
          <w:rFonts w:cs="Times New Roman"/>
          <w:color w:val="000000"/>
          <w:sz w:val="24"/>
          <w:szCs w:val="24"/>
        </w:rPr>
        <w:t>03</w:t>
      </w:r>
      <w:r>
        <w:rPr>
          <w:rFonts w:cs="Times New Roman"/>
          <w:color w:val="000000"/>
          <w:sz w:val="24"/>
          <w:szCs w:val="24"/>
        </w:rPr>
        <w:t>/0</w:t>
      </w:r>
      <w:r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>/2014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na sede da APG</w:t>
      </w:r>
      <w:bookmarkStart w:id="0" w:name="_GoBack"/>
      <w:bookmarkEnd w:id="0"/>
      <w:r>
        <w:rPr>
          <w:rFonts w:cs="Times New Roman"/>
          <w:sz w:val="24"/>
          <w:szCs w:val="24"/>
        </w:rPr>
        <w:t>.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ab/>
        <w:t xml:space="preserve">Parágrafo único – Todos os integrantes deverão ser Pós-graduandos regularmente matriculados em Programas de Pós-Graduação vinculados à </w:t>
      </w:r>
      <w:r>
        <w:rPr>
          <w:sz w:val="24"/>
          <w:szCs w:val="24"/>
        </w:rPr>
        <w:t xml:space="preserve">Centro Universitário Estácio do Ceará-Fic </w:t>
      </w:r>
      <w:r>
        <w:rPr>
          <w:rFonts w:cs="Times New Roman"/>
          <w:color w:val="BFBFBF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A inscrição deverá ser acompanhada de comprovante de matrícula.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>Artigo 4º - Se houver mais de uma chapa inscrita no processo eleitoral, o número de delegados será distribuído proporcionalmente.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>Artigo 5º - Cada chapa de candidatos será responsável pela sua divulgação.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>Artigo 6º - A Comissão eleitoral providenciará além dos demais materiais necessários à eleição, cédulas com os nomes das Chapas em ordem alfabética.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 xml:space="preserve">Artigo 7º - A Comissão Eleitoral providenciará duas urnas para a coleta de votos no </w:t>
      </w:r>
      <w:r>
        <w:rPr>
          <w:rFonts w:cs="Times New Roman"/>
          <w:sz w:val="24"/>
          <w:szCs w:val="24"/>
        </w:rPr>
        <w:t>dia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05</w:t>
      </w:r>
      <w:r>
        <w:rPr>
          <w:rFonts w:cs="Times New Roman"/>
          <w:color w:val="000000"/>
          <w:sz w:val="24"/>
          <w:szCs w:val="24"/>
        </w:rPr>
        <w:t>/</w:t>
      </w:r>
      <w:r>
        <w:rPr>
          <w:rFonts w:cs="Times New Roman"/>
          <w:color w:val="000000"/>
          <w:sz w:val="24"/>
          <w:szCs w:val="24"/>
        </w:rPr>
        <w:t>04</w:t>
      </w:r>
      <w:r>
        <w:rPr>
          <w:rFonts w:cs="Times New Roman"/>
          <w:sz w:val="24"/>
          <w:szCs w:val="24"/>
        </w:rPr>
        <w:t>. As urnas ficaram no Campus Via Corpvs, uma no Bloco A  e outra no Bloco E (ao lado da biblioteca).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 xml:space="preserve">Artigo 8º - A apuração dar-se-á </w:t>
      </w:r>
      <w:r>
        <w:rPr>
          <w:rFonts w:cs="Times New Roman"/>
          <w:sz w:val="24"/>
          <w:szCs w:val="24"/>
        </w:rPr>
        <w:t>05</w:t>
      </w:r>
      <w:r>
        <w:rPr>
          <w:rFonts w:cs="Times New Roman"/>
          <w:sz w:val="24"/>
          <w:szCs w:val="24"/>
        </w:rPr>
        <w:t>/0</w:t>
      </w:r>
      <w:r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as 18 hr .</w:t>
      </w:r>
    </w:p>
    <w:p>
      <w:pPr>
        <w:pStyle w:val="style0"/>
        <w:spacing w:line="100" w:lineRule="atLeast"/>
        <w:jc w:val="right"/>
      </w:pPr>
      <w:r>
        <w:rPr>
          <w:sz w:val="24"/>
          <w:szCs w:val="24"/>
        </w:rPr>
      </w:r>
    </w:p>
    <w:p>
      <w:pPr>
        <w:pStyle w:val="style0"/>
        <w:spacing w:line="100" w:lineRule="atLeast"/>
        <w:jc w:val="right"/>
      </w:pPr>
      <w:r>
        <w:rPr>
          <w:sz w:val="24"/>
          <w:szCs w:val="24"/>
        </w:rPr>
        <w:t>Associação de Pós Graduandos Centro Universitário Estácio do Ceará-Fic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t-BR"/>
    </w:rPr>
  </w:style>
  <w:style w:styleId="style1" w:type="paragraph">
    <w:name w:val="Título 1"/>
    <w:basedOn w:val="style19"/>
    <w:next w:val="style1"/>
    <w:pPr/>
    <w:rPr/>
  </w:style>
  <w:style w:styleId="style2" w:type="paragraph">
    <w:name w:val="Título 2"/>
    <w:basedOn w:val="style19"/>
    <w:next w:val="style2"/>
    <w:pPr/>
    <w:rPr/>
  </w:style>
  <w:style w:styleId="style3" w:type="paragraph">
    <w:name w:val="Título 3"/>
    <w:basedOn w:val="style19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Texto de nota de rodapé Char"/>
    <w:basedOn w:val="style15"/>
    <w:next w:val="style17"/>
    <w:rPr>
      <w:sz w:val="20"/>
      <w:szCs w:val="20"/>
    </w:rPr>
  </w:style>
  <w:style w:styleId="style18" w:type="character">
    <w:name w:val="footnote reference"/>
    <w:basedOn w:val="style15"/>
    <w:next w:val="style18"/>
    <w:rPr>
      <w:vertAlign w:val="superscript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footnote text"/>
    <w:basedOn w:val="style0"/>
    <w:next w:val="style24"/>
    <w:pPr>
      <w:spacing w:after="0" w:before="0" w:line="100" w:lineRule="atLeast"/>
      <w:contextualSpacing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2014-03-13T13:58:00.00Z</dcterms:created>
  <dc:creator>Marcelo</dc:creator>
  <cp:lastModifiedBy>Aluno</cp:lastModifiedBy>
  <dcterms:modified xsi:type="dcterms:W3CDTF">2014-03-13T13:58:00.00Z</dcterms:modified>
  <cp:revision>2</cp:revision>
</cp:coreProperties>
</file>